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E01B03">
        <w:rPr>
          <w:rFonts w:ascii="Times New Roman" w:hAnsi="Times New Roman"/>
          <w:b/>
          <w:color w:val="000000" w:themeColor="text1"/>
          <w:sz w:val="20"/>
        </w:rPr>
        <w:t>2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01B03">
        <w:rPr>
          <w:rFonts w:ascii="Times New Roman" w:hAnsi="Times New Roman"/>
          <w:b/>
          <w:color w:val="000000" w:themeColor="text1"/>
          <w:sz w:val="20"/>
        </w:rPr>
        <w:t>сентября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B276E" w:rsidRDefault="00BB276E" w:rsidP="00BB2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B03" w:rsidRDefault="00E01B03" w:rsidP="00E01B03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Выбрать пункт выдачи КЭП поможет новый сервис ФНС России</w:t>
      </w:r>
    </w:p>
    <w:p w:rsidR="00E01B03" w:rsidRDefault="00E01B03" w:rsidP="00E01B03">
      <w:pPr>
        <w:spacing w:after="0" w:line="240" w:lineRule="atLeast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01B03" w:rsidRDefault="00E01B03" w:rsidP="00E01B03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информацию о ближайшем пункте выдачи квалифицированной электронной подписи (КЭП) поможет новый специализированный сервис ФНС России </w:t>
      </w:r>
      <w:r>
        <w:rPr>
          <w:rFonts w:ascii="Times New Roman" w:hAnsi="Times New Roman"/>
          <w:sz w:val="26"/>
          <w:szCs w:val="26"/>
          <w:u w:val="single"/>
        </w:rPr>
        <w:t>«Пункты выдачи КЭП»</w:t>
      </w:r>
      <w:r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>
          <w:rPr>
            <w:rStyle w:val="a5"/>
            <w:rFonts w:ascii="Times New Roman" w:hAnsi="Times New Roman"/>
            <w:sz w:val="26"/>
            <w:szCs w:val="26"/>
          </w:rPr>
          <w:t>https://www.nalog.gov.ru/rn75/service/pvkep/</w:t>
        </w:r>
      </w:hyperlink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 xml:space="preserve"> где поиск пункта выдачи осуществляется по наименованию региона. В сервисе также можно узнать график работы пункта.</w:t>
      </w:r>
    </w:p>
    <w:p w:rsidR="00E01B03" w:rsidRDefault="00E01B03" w:rsidP="00E01B03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01B03" w:rsidRDefault="00E01B03" w:rsidP="00E01B03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Квалифицированная электронная подпись является незаменимым помощником в ведении бизнеса, подписанный ею эл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ектронный документ приобретает юридическую значимость. Такой подписью подписывается налоговая отчетность, счета-фактуры, акты, накладные и иные документы как для взаимодействия с налоговыми органами, так и для обмена документами между хозяйствующими субъектами.</w:t>
      </w:r>
    </w:p>
    <w:p w:rsidR="00E01B03" w:rsidRDefault="00E01B03" w:rsidP="00E01B03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01B03" w:rsidRDefault="00E01B03" w:rsidP="00E01B03">
      <w:pPr>
        <w:spacing w:after="0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получения КЭП в Удостоверяющем центре необходимо представить основной документ, удостоверяющий личность, СНИЛС, ИНН физического лица и (или) организации, а также ключевой носитель (</w:t>
      </w:r>
      <w:proofErr w:type="spellStart"/>
      <w:r>
        <w:rPr>
          <w:rFonts w:ascii="Times New Roman" w:hAnsi="Times New Roman"/>
          <w:sz w:val="26"/>
          <w:szCs w:val="26"/>
        </w:rPr>
        <w:t>токен</w:t>
      </w:r>
      <w:proofErr w:type="spellEnd"/>
      <w:r>
        <w:rPr>
          <w:rFonts w:ascii="Times New Roman" w:hAnsi="Times New Roman"/>
          <w:sz w:val="26"/>
          <w:szCs w:val="26"/>
        </w:rPr>
        <w:t xml:space="preserve">), сертифицированный ФСТЭК или ФСБ России. </w:t>
      </w:r>
      <w:r>
        <w:rPr>
          <w:rFonts w:ascii="Times New Roman" w:eastAsiaTheme="minorHAnsi" w:hAnsi="Times New Roman"/>
          <w:sz w:val="26"/>
          <w:szCs w:val="26"/>
        </w:rPr>
        <w:t>Услуга по выдаче электронных подписей в Удостоверяющем центре ФНС России является бесплатной. Подписи имеют срок действия 15 месяцев.</w:t>
      </w:r>
    </w:p>
    <w:p w:rsidR="00E01B03" w:rsidRDefault="00E01B03" w:rsidP="00E01B03">
      <w:pPr>
        <w:spacing w:after="0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E01B03" w:rsidRDefault="00E01B03" w:rsidP="00E01B0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Напомним, на территории Забайкальского края  действуют 5 точек Удостоверяющего центра ФНС России по выдаче КЭП  – г. Чита, ул. Анохина, 63 (вход с ул. Амурской), г. Шилка (ул. Толстого, 111), п. Агинское                                   (ул. Комсомольская, 24б), г.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Краснокаменск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пр.</w:t>
      </w:r>
      <w:proofErr w:type="gramEnd"/>
      <w:r>
        <w:rPr>
          <w:rFonts w:ascii="Times New Roman" w:hAnsi="Times New Roman"/>
          <w:sz w:val="26"/>
          <w:szCs w:val="26"/>
        </w:rPr>
        <w:t xml:space="preserve"> Строителей, 9</w:t>
      </w:r>
      <w:r>
        <w:rPr>
          <w:rFonts w:ascii="Times New Roman" w:eastAsiaTheme="minorHAnsi" w:hAnsi="Times New Roman"/>
          <w:sz w:val="26"/>
          <w:szCs w:val="26"/>
        </w:rPr>
        <w:t xml:space="preserve">) и г. Хилок                         (ул. Ленина, 39).                 </w:t>
      </w:r>
    </w:p>
    <w:p w:rsidR="00D65BDE" w:rsidRPr="00E5766C" w:rsidRDefault="00D65BDE" w:rsidP="00AD4DE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17C58"/>
    <w:multiLevelType w:val="hybridMultilevel"/>
    <w:tmpl w:val="10A2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B5843"/>
    <w:multiLevelType w:val="hybridMultilevel"/>
    <w:tmpl w:val="A7CE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95223"/>
    <w:multiLevelType w:val="hybridMultilevel"/>
    <w:tmpl w:val="8D3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9"/>
  </w:num>
  <w:num w:numId="10">
    <w:abstractNumId w:val="25"/>
  </w:num>
  <w:num w:numId="11">
    <w:abstractNumId w:val="22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  <w:num w:numId="20">
    <w:abstractNumId w:val="18"/>
  </w:num>
  <w:num w:numId="21">
    <w:abstractNumId w:val="17"/>
  </w:num>
  <w:num w:numId="22">
    <w:abstractNumId w:val="9"/>
  </w:num>
  <w:num w:numId="23">
    <w:abstractNumId w:val="13"/>
  </w:num>
  <w:num w:numId="24">
    <w:abstractNumId w:val="6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638EC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A7DC7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1B03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5/service/pvke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8771-3830-4418-96A8-DC3947B5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166</cp:revision>
  <dcterms:created xsi:type="dcterms:W3CDTF">2020-12-15T05:32:00Z</dcterms:created>
  <dcterms:modified xsi:type="dcterms:W3CDTF">2025-09-02T06:41:00Z</dcterms:modified>
</cp:coreProperties>
</file>